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72" w:rsidRDefault="00067572" w:rsidP="00067572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067572" w:rsidRDefault="00067572" w:rsidP="00067572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067572" w:rsidRDefault="00067572" w:rsidP="00067572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fr-FR"/>
        </w:rPr>
        <w:drawing>
          <wp:inline distT="0" distB="0" distL="0" distR="0">
            <wp:extent cx="1809750" cy="333375"/>
            <wp:effectExtent l="19050" t="0" r="0" b="0"/>
            <wp:docPr id="2" name="Image 0" descr="logo_mba_ho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ba_hom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572" w:rsidRDefault="00067572" w:rsidP="00067572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067572" w:rsidRDefault="00067572" w:rsidP="00067572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067572" w:rsidRDefault="00067572" w:rsidP="00067572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067572" w:rsidRDefault="00067572" w:rsidP="00067572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067572" w:rsidRDefault="00067572" w:rsidP="00067572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067572" w:rsidRDefault="00067572" w:rsidP="00067572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38271E" w:rsidRDefault="0038271E" w:rsidP="00067572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442B94" w:rsidRPr="00067572" w:rsidRDefault="00442B94" w:rsidP="00067572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067572">
        <w:rPr>
          <w:rFonts w:ascii="Arial" w:hAnsi="Arial" w:cs="Arial"/>
          <w:sz w:val="40"/>
          <w:szCs w:val="40"/>
        </w:rPr>
        <w:t>Présentation  tutorat</w:t>
      </w:r>
    </w:p>
    <w:p w:rsidR="00067572" w:rsidRDefault="00067572" w:rsidP="00067572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442B94" w:rsidRPr="00067572" w:rsidRDefault="00442B94" w:rsidP="0006757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67572">
        <w:rPr>
          <w:rFonts w:ascii="Arial" w:hAnsi="Arial" w:cs="Arial"/>
          <w:sz w:val="28"/>
          <w:szCs w:val="28"/>
        </w:rPr>
        <w:t>MBA Gestion des entreprises – option entrepreneuriat</w:t>
      </w:r>
    </w:p>
    <w:p w:rsidR="00067572" w:rsidRPr="00067572" w:rsidRDefault="00067572" w:rsidP="00067572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067572" w:rsidRDefault="00067572" w:rsidP="0006757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67572" w:rsidRDefault="00067572" w:rsidP="0006757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67572" w:rsidRDefault="00067572" w:rsidP="0006757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67572" w:rsidRDefault="00067572" w:rsidP="0006757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67572" w:rsidRDefault="00067572" w:rsidP="0006757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67572" w:rsidRDefault="00067572" w:rsidP="0006757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67572" w:rsidRDefault="00067572" w:rsidP="0006757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67572" w:rsidRDefault="00067572" w:rsidP="0006757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67572" w:rsidRDefault="00067572" w:rsidP="0006757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67572" w:rsidRDefault="00067572" w:rsidP="0006757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67572" w:rsidRDefault="00067572" w:rsidP="0006757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67572" w:rsidRDefault="00067572" w:rsidP="0006757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67572" w:rsidRDefault="00067572" w:rsidP="0006757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67572" w:rsidRDefault="00067572" w:rsidP="0006757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67572">
        <w:rPr>
          <w:rFonts w:ascii="Arial" w:hAnsi="Arial" w:cs="Arial"/>
          <w:sz w:val="28"/>
          <w:szCs w:val="28"/>
        </w:rPr>
        <w:t>Grégoire CHENU</w:t>
      </w:r>
      <w:r>
        <w:rPr>
          <w:rFonts w:ascii="Arial" w:hAnsi="Arial" w:cs="Arial"/>
          <w:sz w:val="28"/>
          <w:szCs w:val="28"/>
        </w:rPr>
        <w:t xml:space="preserve"> - </w:t>
      </w:r>
      <w:r w:rsidRPr="00067572">
        <w:rPr>
          <w:rFonts w:ascii="Arial" w:hAnsi="Arial" w:cs="Arial"/>
          <w:sz w:val="28"/>
          <w:szCs w:val="28"/>
        </w:rPr>
        <w:t>EARL Michel Chenu et fils</w:t>
      </w:r>
    </w:p>
    <w:p w:rsidR="00F562A2" w:rsidRDefault="00F562A2" w:rsidP="0006757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562A2" w:rsidRPr="00067572" w:rsidRDefault="00F562A2" w:rsidP="0006757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 2010</w:t>
      </w:r>
    </w:p>
    <w:p w:rsidR="00442B94" w:rsidRDefault="00442B9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F562A2" w:rsidRDefault="00F562A2" w:rsidP="00067572">
      <w:pPr>
        <w:pStyle w:val="En-ttedetabledesmatires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7505641"/>
        <w:docPartObj>
          <w:docPartGallery w:val="Table of Contents"/>
          <w:docPartUnique/>
        </w:docPartObj>
      </w:sdtPr>
      <w:sdtContent>
        <w:p w:rsidR="00067572" w:rsidRDefault="00067572" w:rsidP="00067572">
          <w:pPr>
            <w:pStyle w:val="En-ttedetabledesmatires"/>
          </w:pPr>
          <w:r>
            <w:t>Sommaire</w:t>
          </w:r>
        </w:p>
        <w:p w:rsidR="00067572" w:rsidRDefault="00067572" w:rsidP="00067572"/>
        <w:p w:rsidR="008A67B9" w:rsidRPr="00067572" w:rsidRDefault="008A67B9" w:rsidP="00067572"/>
        <w:p w:rsidR="008A67B9" w:rsidRDefault="0085044F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 w:rsidR="00067572">
            <w:instrText xml:space="preserve"> TOC \o "1-3" \h \z \u </w:instrText>
          </w:r>
          <w:r>
            <w:fldChar w:fldCharType="separate"/>
          </w:r>
          <w:hyperlink w:anchor="_Toc261936456" w:history="1">
            <w:r w:rsidR="008A67B9" w:rsidRPr="00BB565A">
              <w:rPr>
                <w:rStyle w:val="Lienhypertexte"/>
                <w:noProof/>
              </w:rPr>
              <w:t>I Présentation générale du projet</w:t>
            </w:r>
            <w:r w:rsidR="008A67B9">
              <w:rPr>
                <w:noProof/>
                <w:webHidden/>
              </w:rPr>
              <w:tab/>
            </w:r>
            <w:r w:rsidR="008A67B9">
              <w:rPr>
                <w:noProof/>
                <w:webHidden/>
              </w:rPr>
              <w:fldChar w:fldCharType="begin"/>
            </w:r>
            <w:r w:rsidR="008A67B9">
              <w:rPr>
                <w:noProof/>
                <w:webHidden/>
              </w:rPr>
              <w:instrText xml:space="preserve"> PAGEREF _Toc261936456 \h </w:instrText>
            </w:r>
            <w:r w:rsidR="008A67B9">
              <w:rPr>
                <w:noProof/>
                <w:webHidden/>
              </w:rPr>
            </w:r>
            <w:r w:rsidR="008A67B9">
              <w:rPr>
                <w:noProof/>
                <w:webHidden/>
              </w:rPr>
              <w:fldChar w:fldCharType="separate"/>
            </w:r>
            <w:r w:rsidR="004A2111">
              <w:rPr>
                <w:noProof/>
                <w:webHidden/>
              </w:rPr>
              <w:t>3</w:t>
            </w:r>
            <w:r w:rsidR="008A67B9">
              <w:rPr>
                <w:noProof/>
                <w:webHidden/>
              </w:rPr>
              <w:fldChar w:fldCharType="end"/>
            </w:r>
          </w:hyperlink>
        </w:p>
        <w:p w:rsidR="008A67B9" w:rsidRDefault="008A67B9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61936457" w:history="1">
            <w:r w:rsidRPr="00BB565A">
              <w:rPr>
                <w:rStyle w:val="Lienhypertexte"/>
                <w:noProof/>
              </w:rPr>
              <w:t>1. Description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_Toc261936457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211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67B9" w:rsidRDefault="008A67B9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61936458" w:history="1">
            <w:r w:rsidRPr="00BB565A">
              <w:rPr>
                <w:rStyle w:val="Lienhypertexte"/>
                <w:noProof/>
              </w:rPr>
              <w:t>2. Présentation des associés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_Toc261936458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211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67B9" w:rsidRDefault="008A67B9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61936459" w:history="1">
            <w:r w:rsidRPr="00BB565A">
              <w:rPr>
                <w:rStyle w:val="Lienhypertexte"/>
                <w:noProof/>
              </w:rPr>
              <w:t>3. Contraintes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_Toc261936459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211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67B9" w:rsidRDefault="008A67B9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61936460" w:history="1">
            <w:r w:rsidRPr="00BB565A">
              <w:rPr>
                <w:rStyle w:val="Lienhypertexte"/>
                <w:noProof/>
              </w:rPr>
              <w:t>4. Données signalétiques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_Toc261936460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211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67B9" w:rsidRDefault="008A67B9">
          <w:pPr>
            <w:pStyle w:val="TM1"/>
            <w:tabs>
              <w:tab w:val="right" w:leader="dot" w:pos="9062"/>
            </w:tabs>
            <w:rPr>
              <w:rStyle w:val="Lienhypertexte"/>
              <w:noProof/>
            </w:rPr>
          </w:pPr>
        </w:p>
        <w:p w:rsidR="008A67B9" w:rsidRDefault="008A67B9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61936461" w:history="1">
            <w:r w:rsidRPr="00BB565A">
              <w:rPr>
                <w:rStyle w:val="Lienhypertexte"/>
                <w:noProof/>
              </w:rPr>
              <w:t>II Diagnostic de la situation préalable à un travail marketing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_Toc261936461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211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67B9" w:rsidRDefault="008A67B9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61936462" w:history="1">
            <w:r w:rsidRPr="00BB565A">
              <w:rPr>
                <w:rStyle w:val="Lienhypertexte"/>
                <w:noProof/>
              </w:rPr>
              <w:t>1.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BB565A">
              <w:rPr>
                <w:rStyle w:val="Lienhypertexte"/>
                <w:noProof/>
              </w:rPr>
              <w:t>Analyse Diagnostic externe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_Toc261936462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211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67B9" w:rsidRDefault="008A67B9">
          <w:pPr>
            <w:pStyle w:val="TM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61936463" w:history="1">
            <w:r w:rsidRPr="00BB565A">
              <w:rPr>
                <w:rStyle w:val="Lienhypertexte"/>
                <w:noProof/>
              </w:rPr>
              <w:t>a.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BB565A">
              <w:rPr>
                <w:rStyle w:val="Lienhypertexte"/>
                <w:noProof/>
              </w:rPr>
              <w:t>Analyse du marché d’un point de vue de l’offre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_Toc261936463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211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67B9" w:rsidRDefault="008A67B9">
          <w:pPr>
            <w:pStyle w:val="TM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61936464" w:history="1">
            <w:r w:rsidRPr="00BB565A">
              <w:rPr>
                <w:rStyle w:val="Lienhypertexte"/>
                <w:noProof/>
              </w:rPr>
              <w:t>b.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BB565A">
              <w:rPr>
                <w:rStyle w:val="Lienhypertexte"/>
                <w:noProof/>
              </w:rPr>
              <w:t>Analyse du marché du point de vue de la demande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_Toc261936464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211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67B9" w:rsidRDefault="008A67B9">
          <w:pPr>
            <w:pStyle w:val="TM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61936465" w:history="1">
            <w:r w:rsidRPr="00BB565A">
              <w:rPr>
                <w:rStyle w:val="Lienhypertexte"/>
                <w:noProof/>
              </w:rPr>
              <w:t>c.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BB565A">
              <w:rPr>
                <w:rStyle w:val="Lienhypertexte"/>
                <w:noProof/>
              </w:rPr>
              <w:t>Le macro environnement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_Toc261936465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211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67B9" w:rsidRDefault="008A67B9">
          <w:pPr>
            <w:pStyle w:val="TM1"/>
            <w:tabs>
              <w:tab w:val="right" w:leader="dot" w:pos="9062"/>
            </w:tabs>
            <w:rPr>
              <w:rStyle w:val="Lienhypertexte"/>
              <w:noProof/>
            </w:rPr>
          </w:pPr>
        </w:p>
        <w:p w:rsidR="008A67B9" w:rsidRDefault="008A67B9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61936466" w:history="1">
            <w:r w:rsidRPr="00BB565A">
              <w:rPr>
                <w:rStyle w:val="Lienhypertexte"/>
                <w:noProof/>
              </w:rPr>
              <w:t>III Eléments chiffrés préalables à un travail sur le business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_Toc261936466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211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67B9" w:rsidRDefault="008A67B9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61936467" w:history="1">
            <w:r w:rsidRPr="00BB565A">
              <w:rPr>
                <w:rStyle w:val="Lienhypertexte"/>
                <w:noProof/>
              </w:rPr>
              <w:t>1.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BB565A">
              <w:rPr>
                <w:rStyle w:val="Lienhypertexte"/>
                <w:noProof/>
              </w:rPr>
              <w:t>Bilan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_Toc261936467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211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67B9" w:rsidRDefault="008A67B9">
          <w:pPr>
            <w:pStyle w:val="TM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61936468" w:history="1">
            <w:r w:rsidRPr="00BB565A">
              <w:rPr>
                <w:rStyle w:val="Lienhypertexte"/>
                <w:noProof/>
              </w:rPr>
              <w:t>a.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BB565A">
              <w:rPr>
                <w:rStyle w:val="Lienhypertexte"/>
                <w:noProof/>
              </w:rPr>
              <w:t>Bilan au 31 mars 2009 (réel (exercice de 3 mois))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_Toc261936468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211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67B9" w:rsidRDefault="008A67B9">
          <w:pPr>
            <w:pStyle w:val="TM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61936469" w:history="1">
            <w:r w:rsidRPr="00BB565A">
              <w:rPr>
                <w:rStyle w:val="Lienhypertexte"/>
                <w:noProof/>
              </w:rPr>
              <w:t>b.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BB565A">
              <w:rPr>
                <w:rStyle w:val="Lienhypertexte"/>
                <w:noProof/>
              </w:rPr>
              <w:t>Bilan au 31 mars 2010 (prévisionnel)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_Toc261936469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211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67B9" w:rsidRDefault="008A67B9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61936470" w:history="1">
            <w:r w:rsidRPr="00BB565A">
              <w:rPr>
                <w:rStyle w:val="Lienhypertexte"/>
                <w:noProof/>
              </w:rPr>
              <w:t>2.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BB565A">
              <w:rPr>
                <w:rStyle w:val="Lienhypertexte"/>
                <w:noProof/>
              </w:rPr>
              <w:t>Compte de résultat sur 3 ans (en liste)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_Toc261936470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211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67B9" w:rsidRDefault="008A67B9">
          <w:pPr>
            <w:pStyle w:val="TM2"/>
            <w:tabs>
              <w:tab w:val="right" w:leader="dot" w:pos="9062"/>
            </w:tabs>
            <w:rPr>
              <w:rStyle w:val="Lienhypertexte"/>
              <w:noProof/>
            </w:rPr>
          </w:pPr>
        </w:p>
        <w:p w:rsidR="008A67B9" w:rsidRPr="008A67B9" w:rsidRDefault="008A67B9" w:rsidP="008A67B9"/>
        <w:p w:rsidR="008A67B9" w:rsidRDefault="008A67B9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61936471" w:history="1">
            <w:r w:rsidRPr="00BB565A">
              <w:rPr>
                <w:rStyle w:val="Lienhypertexte"/>
                <w:noProof/>
              </w:rPr>
              <w:t>Contact 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_Toc261936471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211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67B9" w:rsidRDefault="008A67B9">
          <w:pPr>
            <w:pStyle w:val="TM2"/>
            <w:tabs>
              <w:tab w:val="right" w:leader="dot" w:pos="9062"/>
            </w:tabs>
            <w:rPr>
              <w:rStyle w:val="Lienhypertexte"/>
              <w:noProof/>
            </w:rPr>
          </w:pPr>
        </w:p>
        <w:p w:rsidR="008A67B9" w:rsidRDefault="008A67B9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61936472" w:history="1">
            <w:r w:rsidRPr="00BB565A">
              <w:rPr>
                <w:rStyle w:val="Lienhypertexte"/>
                <w:noProof/>
              </w:rPr>
              <w:t>Source 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_Toc261936472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211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67B9" w:rsidRDefault="008A67B9">
          <w:pPr>
            <w:pStyle w:val="TM2"/>
            <w:tabs>
              <w:tab w:val="right" w:leader="dot" w:pos="9062"/>
            </w:tabs>
            <w:rPr>
              <w:rStyle w:val="Lienhypertexte"/>
              <w:noProof/>
            </w:rPr>
          </w:pPr>
        </w:p>
        <w:p w:rsidR="008A67B9" w:rsidRDefault="008A67B9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61936473" w:history="1">
            <w:r w:rsidRPr="00BB565A">
              <w:rPr>
                <w:rStyle w:val="Lienhypertexte"/>
                <w:noProof/>
              </w:rPr>
              <w:t>Commentaires 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_Toc261936473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211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7572" w:rsidRDefault="0085044F" w:rsidP="00067572">
          <w:r>
            <w:fldChar w:fldCharType="end"/>
          </w:r>
        </w:p>
      </w:sdtContent>
    </w:sdt>
    <w:p w:rsidR="00067572" w:rsidRDefault="00067572" w:rsidP="00067572">
      <w:pPr>
        <w:pStyle w:val="En-ttedetabledesmatires"/>
      </w:pPr>
      <w:r>
        <w:t xml:space="preserve"> </w:t>
      </w:r>
      <w:r>
        <w:br w:type="page"/>
      </w:r>
    </w:p>
    <w:p w:rsidR="00C572B6" w:rsidRDefault="006A6A74" w:rsidP="008B5D9E">
      <w:pPr>
        <w:pStyle w:val="Titre1"/>
        <w:jc w:val="both"/>
      </w:pPr>
      <w:bookmarkStart w:id="0" w:name="_Toc261936456"/>
      <w:r>
        <w:lastRenderedPageBreak/>
        <w:t>I Présentation générale du projet</w:t>
      </w:r>
      <w:bookmarkEnd w:id="0"/>
    </w:p>
    <w:p w:rsidR="00247BC8" w:rsidRDefault="00247BC8" w:rsidP="00247BC8">
      <w:pPr>
        <w:pStyle w:val="Titre2"/>
      </w:pPr>
    </w:p>
    <w:p w:rsidR="00247BC8" w:rsidRDefault="00247BC8" w:rsidP="00247BC8">
      <w:pPr>
        <w:pStyle w:val="Titre2"/>
      </w:pPr>
      <w:bookmarkStart w:id="1" w:name="_Toc261936457"/>
      <w:r>
        <w:t>1. Description d</w:t>
      </w:r>
      <w:r w:rsidR="00E31103">
        <w:t>u projet</w:t>
      </w:r>
      <w:bookmarkEnd w:id="1"/>
    </w:p>
    <w:p w:rsidR="00247BC8" w:rsidRDefault="00247BC8" w:rsidP="008B5D9E">
      <w:pPr>
        <w:jc w:val="both"/>
      </w:pPr>
    </w:p>
    <w:p w:rsidR="006A6A74" w:rsidRDefault="006A6A74" w:rsidP="008B5D9E">
      <w:pPr>
        <w:jc w:val="both"/>
      </w:pPr>
      <w:r>
        <w:t>Nous avons créé, en janvier 2009, une exploitation agricole à responsabilité limitée (EARL) dans le but de reprendre/transmettre l’entreprise familiale de notre père.</w:t>
      </w:r>
    </w:p>
    <w:p w:rsidR="00247BC8" w:rsidRDefault="006A6A74" w:rsidP="008B5D9E">
      <w:pPr>
        <w:jc w:val="both"/>
      </w:pPr>
      <w:r>
        <w:t>L’objectif principal de cette création est la continuité de l’exploitation familiale après la retraite de notre père</w:t>
      </w:r>
      <w:r w:rsidR="00247BC8">
        <w:t xml:space="preserve"> tout en exerçant une activité à temps plein dans d’autres domaines</w:t>
      </w:r>
      <w:r>
        <w:t xml:space="preserve">. </w:t>
      </w:r>
    </w:p>
    <w:p w:rsidR="006A6A74" w:rsidRDefault="006A6A74" w:rsidP="008B5D9E">
      <w:pPr>
        <w:jc w:val="both"/>
      </w:pPr>
      <w:r>
        <w:t>Nous sommes actuellement trois associés, mon père, mon frère et moi-même.</w:t>
      </w:r>
      <w:r w:rsidR="008B5D9E">
        <w:t xml:space="preserve"> </w:t>
      </w:r>
    </w:p>
    <w:p w:rsidR="00247BC8" w:rsidRDefault="00247BC8" w:rsidP="00247BC8">
      <w:pPr>
        <w:pStyle w:val="Titre2"/>
      </w:pPr>
    </w:p>
    <w:p w:rsidR="00247BC8" w:rsidRDefault="00247BC8" w:rsidP="00247BC8">
      <w:pPr>
        <w:pStyle w:val="Titre2"/>
      </w:pPr>
      <w:bookmarkStart w:id="2" w:name="_Toc261936458"/>
      <w:r>
        <w:t>2. Présentation des associés</w:t>
      </w:r>
      <w:bookmarkEnd w:id="2"/>
    </w:p>
    <w:p w:rsidR="000D55CF" w:rsidRDefault="000D55CF" w:rsidP="008B5D9E">
      <w:pPr>
        <w:jc w:val="both"/>
      </w:pPr>
    </w:p>
    <w:p w:rsidR="00247BC8" w:rsidRDefault="00247BC8" w:rsidP="008B5D9E">
      <w:pPr>
        <w:jc w:val="both"/>
      </w:pPr>
      <w:r>
        <w:t>Michel Chenu, 73 ans, agr</w:t>
      </w:r>
      <w:r w:rsidR="00E31103">
        <w:t>iculteur exploitant depuis 1965 ;</w:t>
      </w:r>
      <w:r>
        <w:t xml:space="preserve"> diplôme équivalent BTS agricole.</w:t>
      </w:r>
    </w:p>
    <w:p w:rsidR="00247BC8" w:rsidRDefault="00247BC8" w:rsidP="008B5D9E">
      <w:pPr>
        <w:jc w:val="both"/>
      </w:pPr>
      <w:r>
        <w:t>Adrien Chenu, 28 ans, ingénieur chef d’équipe Accentur</w:t>
      </w:r>
      <w:r w:rsidR="009F1AD4">
        <w:t>e</w:t>
      </w:r>
      <w:r>
        <w:t xml:space="preserve"> Londres</w:t>
      </w:r>
      <w:r w:rsidR="009F1AD4">
        <w:t> ; double diplôme de l’Ecole Polytechnique Féminin de Sceaux et Ecole de Technologie Supérieure de Montréal (ingénieur en production et automatisation), diplôme de l’ESCP-EAP</w:t>
      </w:r>
      <w:r w:rsidR="00E31103">
        <w:t xml:space="preserve"> (master’s in European Business)</w:t>
      </w:r>
      <w:r w:rsidR="009F1AD4">
        <w:t>.</w:t>
      </w:r>
    </w:p>
    <w:p w:rsidR="00247BC8" w:rsidRDefault="00E31103" w:rsidP="008B5D9E">
      <w:pPr>
        <w:jc w:val="both"/>
      </w:pPr>
      <w:r>
        <w:t>Grégoire Chenu, 25 ans, étudiant ; diplôme de l’Ecole Supérieure de Gestion et Finance (manager en gestion financière, spécialisation gestion de patrimoine), préparation du MBA spécialisé gestion des entreprises de l’Ecole Supérieure de Gestion.</w:t>
      </w:r>
    </w:p>
    <w:p w:rsidR="00E31103" w:rsidRDefault="00E31103" w:rsidP="008B5D9E">
      <w:pPr>
        <w:jc w:val="both"/>
      </w:pPr>
    </w:p>
    <w:p w:rsidR="00E31103" w:rsidRDefault="00E31103" w:rsidP="00E31103">
      <w:pPr>
        <w:pStyle w:val="Titre2"/>
      </w:pPr>
      <w:bookmarkStart w:id="3" w:name="_Toc261936459"/>
      <w:r>
        <w:t>3. Contrainte</w:t>
      </w:r>
      <w:r w:rsidR="000D55CF">
        <w:t>s</w:t>
      </w:r>
      <w:r>
        <w:t xml:space="preserve"> du projet</w:t>
      </w:r>
      <w:bookmarkEnd w:id="3"/>
    </w:p>
    <w:p w:rsidR="000D55CF" w:rsidRDefault="000D55CF" w:rsidP="00E31103"/>
    <w:p w:rsidR="00E31103" w:rsidRDefault="001A5601" w:rsidP="00E31103">
      <w:r>
        <w:t>Les principales contraintes liées à cette entreprise sont financières et règlementaire</w:t>
      </w:r>
      <w:r w:rsidR="00002B58">
        <w:t>s</w:t>
      </w:r>
      <w:r>
        <w:t>.</w:t>
      </w:r>
    </w:p>
    <w:p w:rsidR="00B23E53" w:rsidRDefault="00B23E53" w:rsidP="00E31103"/>
    <w:p w:rsidR="00B915FF" w:rsidRDefault="00B915FF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B23E53" w:rsidRDefault="00B23E53" w:rsidP="00B23E53">
      <w:pPr>
        <w:pStyle w:val="Titre2"/>
      </w:pPr>
      <w:bookmarkStart w:id="4" w:name="_Toc261936460"/>
      <w:r>
        <w:lastRenderedPageBreak/>
        <w:t>4. Données signalétiques</w:t>
      </w:r>
      <w:bookmarkEnd w:id="4"/>
    </w:p>
    <w:p w:rsidR="00B23E53" w:rsidRDefault="00B23E53" w:rsidP="00B23E53"/>
    <w:p w:rsidR="00B915FF" w:rsidRDefault="00B915FF" w:rsidP="00B23E53">
      <w:r>
        <w:t>Nom : EARL Michel Chenu et fils</w:t>
      </w:r>
    </w:p>
    <w:p w:rsidR="00B915FF" w:rsidRDefault="00B915FF" w:rsidP="00B915FF">
      <w:r>
        <w:rPr>
          <w:lang w:val="en-US"/>
        </w:rPr>
        <w:t>For</w:t>
      </w:r>
      <w:r>
        <w:t>me juridique: Exploitation Agricole à Responsabilité Limitée (EARL)</w:t>
      </w:r>
    </w:p>
    <w:p w:rsidR="00B23E53" w:rsidRDefault="00B23E53" w:rsidP="00B23E53">
      <w:r>
        <w:t>Activité : Culture de céréales (à l’exception du riz), de légumineuses et graines oléagineuses (APE : 0111Z)</w:t>
      </w:r>
    </w:p>
    <w:p w:rsidR="00B23E53" w:rsidRDefault="00B23E53" w:rsidP="00B23E53">
      <w:r>
        <w:t>Siège social : 5 rue Jean Moulin, 91 790 Boissy sous Saint Yon</w:t>
      </w:r>
    </w:p>
    <w:p w:rsidR="00B23E53" w:rsidRDefault="00B23E53" w:rsidP="00B23E53">
      <w:pPr>
        <w:rPr>
          <w:lang w:val="en-US"/>
        </w:rPr>
      </w:pPr>
      <w:r>
        <w:t>SIRET : 509 939 </w:t>
      </w:r>
      <w:r>
        <w:rPr>
          <w:lang w:val="en-US"/>
        </w:rPr>
        <w:t>955 00019</w:t>
      </w:r>
    </w:p>
    <w:p w:rsidR="00B23E53" w:rsidRDefault="00B23E53" w:rsidP="00B23E53">
      <w:r>
        <w:t>Capital social : 272 000€</w:t>
      </w:r>
    </w:p>
    <w:p w:rsidR="000D6FCD" w:rsidRDefault="000D6FCD" w:rsidP="00B915FF">
      <w:pPr>
        <w:pStyle w:val="Titre1"/>
      </w:pPr>
    </w:p>
    <w:p w:rsidR="00FB09FA" w:rsidRDefault="0038271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560070</wp:posOffset>
            </wp:positionV>
            <wp:extent cx="2860040" cy="3807460"/>
            <wp:effectExtent l="19050" t="0" r="0" b="0"/>
            <wp:wrapSquare wrapText="bothSides"/>
            <wp:docPr id="157" name="Imag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807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B09FA">
        <w:br w:type="page"/>
      </w:r>
    </w:p>
    <w:p w:rsidR="00B23E53" w:rsidRDefault="001A5601" w:rsidP="00B915FF">
      <w:pPr>
        <w:pStyle w:val="Titre1"/>
      </w:pPr>
      <w:bookmarkStart w:id="5" w:name="_Toc261936461"/>
      <w:r>
        <w:lastRenderedPageBreak/>
        <w:t>II Diagnostic de la situation préalable à un travail marketing</w:t>
      </w:r>
      <w:bookmarkEnd w:id="5"/>
    </w:p>
    <w:p w:rsidR="00B915FF" w:rsidRDefault="00B915FF" w:rsidP="00B915FF"/>
    <w:p w:rsidR="00B915FF" w:rsidRDefault="00031588" w:rsidP="00B915FF">
      <w:pPr>
        <w:pStyle w:val="Titre2"/>
        <w:numPr>
          <w:ilvl w:val="0"/>
          <w:numId w:val="1"/>
        </w:numPr>
      </w:pPr>
      <w:bookmarkStart w:id="6" w:name="_Toc261936462"/>
      <w:r>
        <w:t>Analyse Diagnostic externe</w:t>
      </w:r>
      <w:bookmarkEnd w:id="6"/>
    </w:p>
    <w:p w:rsidR="00031588" w:rsidRDefault="00031588" w:rsidP="00031588">
      <w:pPr>
        <w:pStyle w:val="Titre3"/>
        <w:numPr>
          <w:ilvl w:val="0"/>
          <w:numId w:val="3"/>
        </w:numPr>
      </w:pPr>
      <w:bookmarkStart w:id="7" w:name="_Toc261936463"/>
      <w:r>
        <w:t>Analyse du marché d’un point de vue de l’offre</w:t>
      </w:r>
      <w:bookmarkEnd w:id="7"/>
    </w:p>
    <w:p w:rsidR="00031588" w:rsidRDefault="00031588" w:rsidP="00031588">
      <w:pPr>
        <w:pStyle w:val="Paragraphedeliste"/>
        <w:numPr>
          <w:ilvl w:val="0"/>
          <w:numId w:val="4"/>
        </w:numPr>
      </w:pPr>
      <w:r>
        <w:t>Définition du marché :</w:t>
      </w:r>
    </w:p>
    <w:p w:rsidR="00031588" w:rsidRDefault="00031588" w:rsidP="00031588">
      <w:pPr>
        <w:pStyle w:val="Paragraphedeliste"/>
        <w:ind w:firstLine="696"/>
      </w:pPr>
      <w:r>
        <w:t>Marché principal : Marché de la culture de céréale (hors riz), de légumineuses et de gra</w:t>
      </w:r>
      <w:r w:rsidR="00C70B2D">
        <w:t>ines oléagineuses en France (grandes cultures)</w:t>
      </w:r>
    </w:p>
    <w:p w:rsidR="00C70B2D" w:rsidRDefault="00C70B2D" w:rsidP="00C70B2D">
      <w:pPr>
        <w:pStyle w:val="Paragraphedeliste"/>
        <w:ind w:firstLine="696"/>
      </w:pPr>
      <w:r>
        <w:t>Marché environnant :</w:t>
      </w:r>
      <w:r w:rsidRPr="00C70B2D">
        <w:t xml:space="preserve"> </w:t>
      </w:r>
      <w:r>
        <w:t xml:space="preserve">Marché de la culture viticole, </w:t>
      </w:r>
      <w:r w:rsidR="004508B6">
        <w:t xml:space="preserve">arboricole,  maraîchère et </w:t>
      </w:r>
      <w:r>
        <w:t xml:space="preserve"> animalière pour l’alimentation.</w:t>
      </w:r>
    </w:p>
    <w:p w:rsidR="00C70B2D" w:rsidRDefault="00C70B2D" w:rsidP="00C70B2D">
      <w:pPr>
        <w:pStyle w:val="Paragraphedeliste"/>
        <w:ind w:firstLine="696"/>
      </w:pPr>
      <w:r>
        <w:t>Marché génériques : Marché de la production alimentaire.</w:t>
      </w:r>
    </w:p>
    <w:p w:rsidR="00C70B2D" w:rsidRDefault="00C70B2D" w:rsidP="00C70B2D">
      <w:pPr>
        <w:pStyle w:val="Paragraphedeliste"/>
        <w:ind w:firstLine="696"/>
      </w:pPr>
      <w:r>
        <w:t xml:space="preserve">Nombre d’offreur marché principale : </w:t>
      </w:r>
      <w:r w:rsidR="004508B6">
        <w:t>74 541 exploitations pour une surface agricole utilisée de 8 672 645ha (chiffre 2007).</w:t>
      </w:r>
    </w:p>
    <w:p w:rsidR="004508B6" w:rsidRDefault="004508B6" w:rsidP="00C70B2D">
      <w:pPr>
        <w:pStyle w:val="Paragraphedeliste"/>
        <w:ind w:firstLine="696"/>
      </w:pPr>
      <w:r>
        <w:t xml:space="preserve">Taille du marché : </w:t>
      </w:r>
      <w:r w:rsidR="00D6681D">
        <w:t>Difficilement évaluable, il est nécessairement en pro</w:t>
      </w:r>
      <w:r w:rsidR="00884A14">
        <w:t>gression</w:t>
      </w:r>
      <w:r w:rsidR="00D6681D">
        <w:t xml:space="preserve"> et augmente plus rapidement que la croissance de la population mondiale.</w:t>
      </w:r>
    </w:p>
    <w:p w:rsidR="00D6681D" w:rsidRDefault="00665166" w:rsidP="00C70B2D">
      <w:pPr>
        <w:pStyle w:val="Paragraphedeliste"/>
        <w:ind w:firstLine="696"/>
      </w:pPr>
      <w:r>
        <w:t>Evolution des prix : En chu</w:t>
      </w:r>
      <w:r w:rsidR="00884A14">
        <w:t>te de 16% sur un an, les prix sont très fluctuant d’une année à l’autre (et même de mois en mois).</w:t>
      </w:r>
    </w:p>
    <w:p w:rsidR="00884A14" w:rsidRDefault="00884A14" w:rsidP="00C70B2D">
      <w:pPr>
        <w:pStyle w:val="Paragraphedeliste"/>
        <w:ind w:firstLine="696"/>
      </w:pPr>
      <w:r>
        <w:t>Produit présents sur le marché : Blé dur, Blé tendre, Orge de printemps, Orge d’hiv</w:t>
      </w:r>
      <w:r w:rsidR="00FD2DA7">
        <w:t>ers, Colza, Poids, Tournesols, Maïs, Betteraves, Pomme de terre, chaque culture</w:t>
      </w:r>
      <w:r>
        <w:t xml:space="preserve"> ayant des variétés différentes</w:t>
      </w:r>
      <w:r w:rsidR="00FD2DA7">
        <w:t>.</w:t>
      </w:r>
    </w:p>
    <w:p w:rsidR="00FD2DA7" w:rsidRDefault="00FD2DA7" w:rsidP="00FD2DA7"/>
    <w:p w:rsidR="00665166" w:rsidRDefault="00FD2DA7" w:rsidP="00665166">
      <w:pPr>
        <w:pStyle w:val="Paragraphedeliste"/>
        <w:numPr>
          <w:ilvl w:val="0"/>
          <w:numId w:val="4"/>
        </w:numPr>
      </w:pPr>
      <w:r>
        <w:t>Les acteurs sur le marché : la concurrence et la société</w:t>
      </w:r>
    </w:p>
    <w:p w:rsidR="00B0797E" w:rsidRPr="00B0797E" w:rsidRDefault="00B0797E" w:rsidP="00665166">
      <w:pPr>
        <w:pStyle w:val="Paragraphedeliste"/>
        <w:ind w:firstLine="696"/>
        <w:rPr>
          <w:i/>
        </w:rPr>
      </w:pPr>
      <w:r>
        <w:rPr>
          <w:i/>
        </w:rPr>
        <w:t>La concurrence</w:t>
      </w:r>
    </w:p>
    <w:p w:rsidR="00FD2DA7" w:rsidRDefault="00665166" w:rsidP="00665166">
      <w:pPr>
        <w:pStyle w:val="Paragraphedeliste"/>
        <w:ind w:firstLine="696"/>
      </w:pPr>
      <w:r>
        <w:t>Nombre de concurrent : 74 541 (national), 618 (départementale)</w:t>
      </w:r>
    </w:p>
    <w:p w:rsidR="00665166" w:rsidRDefault="00665166" w:rsidP="00665166">
      <w:pPr>
        <w:pStyle w:val="Paragraphedeliste"/>
        <w:ind w:firstLine="696"/>
      </w:pPr>
      <w:r>
        <w:t>Total production (France 2007) : 1 212 190 000€</w:t>
      </w:r>
    </w:p>
    <w:p w:rsidR="00665166" w:rsidRDefault="00665166" w:rsidP="00665166">
      <w:pPr>
        <w:pStyle w:val="Paragraphedeliste"/>
        <w:ind w:firstLine="696"/>
      </w:pPr>
      <w:r>
        <w:t>Taille de la concurrence : moyenne en Essonne : 125 ha (150 ha en France)</w:t>
      </w:r>
    </w:p>
    <w:p w:rsidR="00665166" w:rsidRDefault="00665166" w:rsidP="00665166">
      <w:pPr>
        <w:pStyle w:val="Paragraphedeliste"/>
        <w:ind w:firstLine="696"/>
      </w:pPr>
      <w:r>
        <w:t>Le nombre d’exploitation diminue d’année en année.</w:t>
      </w:r>
    </w:p>
    <w:p w:rsidR="00665166" w:rsidRDefault="00665166" w:rsidP="00665166">
      <w:pPr>
        <w:pStyle w:val="Paragraphedeliste"/>
        <w:ind w:firstLine="696"/>
      </w:pPr>
      <w:r>
        <w:t>Revenu net d’entreprise agricole RNEA total 2007 : 487 090</w:t>
      </w:r>
      <w:r w:rsidR="00B0797E">
        <w:t> </w:t>
      </w:r>
      <w:r>
        <w:t>000€</w:t>
      </w:r>
    </w:p>
    <w:p w:rsidR="00B0797E" w:rsidRDefault="00B0797E" w:rsidP="00665166">
      <w:pPr>
        <w:pStyle w:val="Paragraphedeliste"/>
        <w:ind w:firstLine="696"/>
        <w:rPr>
          <w:i/>
        </w:rPr>
      </w:pPr>
    </w:p>
    <w:p w:rsidR="00B0797E" w:rsidRDefault="00B0797E" w:rsidP="00665166">
      <w:pPr>
        <w:pStyle w:val="Paragraphedeliste"/>
        <w:ind w:firstLine="696"/>
      </w:pPr>
      <w:r>
        <w:rPr>
          <w:i/>
        </w:rPr>
        <w:t>La distribution</w:t>
      </w:r>
    </w:p>
    <w:p w:rsidR="00B0797E" w:rsidRDefault="00B0797E" w:rsidP="00665166">
      <w:pPr>
        <w:pStyle w:val="Paragraphedeliste"/>
        <w:ind w:firstLine="696"/>
      </w:pPr>
      <w:r>
        <w:t>4 203 établissements (449 coopératives, 3 754 négociants). Il faut savoir que les coopératives ont généralement de nombreux sites réceptions, contrairement aux négociants qui n’en n’ont généralement qu’un seul.</w:t>
      </w:r>
    </w:p>
    <w:p w:rsidR="00B0797E" w:rsidRDefault="00B0797E" w:rsidP="00665166">
      <w:pPr>
        <w:pStyle w:val="Paragraphedeliste"/>
        <w:ind w:firstLine="696"/>
      </w:pPr>
      <w:r>
        <w:t>Politique pratiquée par ces intermédiaires : Acheter au plus bas et vendre le plus cher possible. Les coopératives doivent normalement redistribuer des dividendes aux adhérents (les agriculteurs traitant avec elles).</w:t>
      </w:r>
    </w:p>
    <w:p w:rsidR="00B0797E" w:rsidRDefault="00B0797E" w:rsidP="00665166">
      <w:pPr>
        <w:pStyle w:val="Paragraphedeliste"/>
        <w:ind w:firstLine="696"/>
      </w:pPr>
    </w:p>
    <w:p w:rsidR="00B0797E" w:rsidRPr="00B0797E" w:rsidRDefault="00B0797E" w:rsidP="00B0797E">
      <w:pPr>
        <w:pStyle w:val="Titre3"/>
        <w:numPr>
          <w:ilvl w:val="0"/>
          <w:numId w:val="3"/>
        </w:numPr>
      </w:pPr>
      <w:bookmarkStart w:id="8" w:name="_Toc261936464"/>
      <w:r w:rsidRPr="00B0797E">
        <w:t>Analyse du marché du point de vue de la demande</w:t>
      </w:r>
      <w:bookmarkEnd w:id="8"/>
    </w:p>
    <w:p w:rsidR="00665166" w:rsidRDefault="00E75630" w:rsidP="0086508D">
      <w:pPr>
        <w:ind w:left="708" w:firstLine="708"/>
      </w:pPr>
      <w:r>
        <w:t>1 748 millions de tonne</w:t>
      </w:r>
      <w:r w:rsidR="00002B58">
        <w:t>s</w:t>
      </w:r>
      <w:r>
        <w:t xml:space="preserve"> prévu</w:t>
      </w:r>
      <w:r w:rsidR="00C05C03">
        <w:t>es</w:t>
      </w:r>
      <w:r>
        <w:t xml:space="preserve"> pour 2010</w:t>
      </w:r>
    </w:p>
    <w:p w:rsidR="0086508D" w:rsidRDefault="0086508D" w:rsidP="0086508D">
      <w:pPr>
        <w:ind w:left="708" w:firstLine="12"/>
      </w:pPr>
    </w:p>
    <w:p w:rsidR="00665166" w:rsidRDefault="0086508D" w:rsidP="0086508D">
      <w:pPr>
        <w:pStyle w:val="Titre3"/>
        <w:numPr>
          <w:ilvl w:val="0"/>
          <w:numId w:val="3"/>
        </w:numPr>
      </w:pPr>
      <w:bookmarkStart w:id="9" w:name="_Toc261936465"/>
      <w:r>
        <w:lastRenderedPageBreak/>
        <w:t>Le macro environnement</w:t>
      </w:r>
      <w:bookmarkEnd w:id="9"/>
    </w:p>
    <w:p w:rsidR="0086508D" w:rsidRDefault="0086508D" w:rsidP="0086508D">
      <w:pPr>
        <w:pStyle w:val="Paragraphedeliste"/>
        <w:numPr>
          <w:ilvl w:val="0"/>
          <w:numId w:val="4"/>
        </w:numPr>
      </w:pPr>
      <w:r>
        <w:t>Economique :</w:t>
      </w:r>
    </w:p>
    <w:p w:rsidR="0086508D" w:rsidRDefault="0086508D" w:rsidP="0086508D">
      <w:pPr>
        <w:pStyle w:val="Paragraphedeliste"/>
        <w:ind w:left="1416"/>
      </w:pPr>
      <w:r>
        <w:t>NC</w:t>
      </w:r>
    </w:p>
    <w:p w:rsidR="0086508D" w:rsidRDefault="0086508D" w:rsidP="0086508D">
      <w:pPr>
        <w:pStyle w:val="Paragraphedeliste"/>
        <w:numPr>
          <w:ilvl w:val="0"/>
          <w:numId w:val="4"/>
        </w:numPr>
      </w:pPr>
      <w:r>
        <w:t>Politique :</w:t>
      </w:r>
    </w:p>
    <w:p w:rsidR="0086508D" w:rsidRDefault="00FA4E61" w:rsidP="0086508D">
      <w:pPr>
        <w:pStyle w:val="Paragraphedeliste"/>
        <w:ind w:left="1416"/>
      </w:pPr>
      <w:r>
        <w:t>Forte impact des décisions politiques. Lobby agricole puissant mais déclinant.</w:t>
      </w:r>
    </w:p>
    <w:p w:rsidR="00E75630" w:rsidRDefault="00E75630" w:rsidP="0086508D">
      <w:pPr>
        <w:pStyle w:val="Paragraphedeliste"/>
        <w:ind w:left="1416"/>
      </w:pPr>
      <w:r>
        <w:t>Très forte dépendance des subventions étatiques.</w:t>
      </w:r>
    </w:p>
    <w:p w:rsidR="00FA4E61" w:rsidRDefault="00FA4E61" w:rsidP="00FA4E61">
      <w:pPr>
        <w:pStyle w:val="Paragraphedeliste"/>
        <w:numPr>
          <w:ilvl w:val="0"/>
          <w:numId w:val="4"/>
        </w:numPr>
      </w:pPr>
      <w:r>
        <w:t>Juridique :</w:t>
      </w:r>
    </w:p>
    <w:p w:rsidR="00FA4E61" w:rsidRDefault="00FA4E61" w:rsidP="00FA4E61">
      <w:pPr>
        <w:pStyle w:val="Paragraphedeliste"/>
        <w:ind w:left="1416"/>
      </w:pPr>
      <w:r>
        <w:t>Code rural et de la pêche maritime (ordonnance du 6 mai 2010)</w:t>
      </w:r>
      <w:r w:rsidR="00E75630">
        <w:t xml:space="preserve"> principalement, mais également code civil, de la propriété et divers autres codes.</w:t>
      </w:r>
    </w:p>
    <w:p w:rsidR="00FA4E61" w:rsidRDefault="00FA4E61" w:rsidP="00FA4E61">
      <w:pPr>
        <w:pStyle w:val="Paragraphedeliste"/>
        <w:numPr>
          <w:ilvl w:val="0"/>
          <w:numId w:val="4"/>
        </w:numPr>
      </w:pPr>
      <w:r>
        <w:t>Démographique :</w:t>
      </w:r>
    </w:p>
    <w:p w:rsidR="00FA4E61" w:rsidRDefault="00FA4E61" w:rsidP="00FA4E61">
      <w:pPr>
        <w:pStyle w:val="Paragraphedeliste"/>
        <w:ind w:left="1416"/>
      </w:pPr>
      <w:r>
        <w:t>NC</w:t>
      </w:r>
    </w:p>
    <w:p w:rsidR="00FA4E61" w:rsidRDefault="00FA4E61" w:rsidP="00FA4E61">
      <w:pPr>
        <w:pStyle w:val="Paragraphedeliste"/>
        <w:numPr>
          <w:ilvl w:val="0"/>
          <w:numId w:val="4"/>
        </w:numPr>
      </w:pPr>
      <w:r>
        <w:t>Socioculturel :</w:t>
      </w:r>
    </w:p>
    <w:p w:rsidR="00FA4E61" w:rsidRDefault="00FA4E61" w:rsidP="00FA4E61">
      <w:pPr>
        <w:pStyle w:val="Paragraphedeliste"/>
        <w:ind w:left="1416"/>
      </w:pPr>
      <w:r>
        <w:t>Une agriculture biologique ainsi qu’une production d’énergie propre et sans pesticide est de plus en plus.</w:t>
      </w:r>
    </w:p>
    <w:p w:rsidR="00FA4E61" w:rsidRDefault="00FA4E61" w:rsidP="00FA4E61">
      <w:pPr>
        <w:pStyle w:val="Paragraphedeliste"/>
        <w:numPr>
          <w:ilvl w:val="0"/>
          <w:numId w:val="4"/>
        </w:numPr>
      </w:pPr>
      <w:r>
        <w:t>Technologique :</w:t>
      </w:r>
    </w:p>
    <w:p w:rsidR="00FA4E61" w:rsidRDefault="00FA4E61" w:rsidP="00FA4E61">
      <w:pPr>
        <w:pStyle w:val="Paragraphedeliste"/>
        <w:ind w:left="1416"/>
      </w:pPr>
      <w:r>
        <w:t>Les évolutions technologiques dans ce secteur sont lentes et couteuses.</w:t>
      </w:r>
    </w:p>
    <w:p w:rsidR="00FA4E61" w:rsidRDefault="00FA4E61" w:rsidP="00FA4E61"/>
    <w:p w:rsidR="00FB09FA" w:rsidRDefault="00FB09F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FA4E61" w:rsidRDefault="00FA4E61" w:rsidP="00FA4E61">
      <w:pPr>
        <w:pStyle w:val="Titre1"/>
      </w:pPr>
      <w:bookmarkStart w:id="10" w:name="_Toc261936466"/>
      <w:r>
        <w:lastRenderedPageBreak/>
        <w:t xml:space="preserve">III Eléments </w:t>
      </w:r>
      <w:r w:rsidR="00785A07">
        <w:t>chiffrés préalables à un travail sur le business plan</w:t>
      </w:r>
      <w:bookmarkEnd w:id="10"/>
    </w:p>
    <w:p w:rsidR="000A6C0B" w:rsidRPr="000A6C0B" w:rsidRDefault="000A6C0B" w:rsidP="000A6C0B">
      <w:r>
        <w:t>(</w:t>
      </w:r>
      <w:r w:rsidR="004A2111">
        <w:t>Cette</w:t>
      </w:r>
      <w:r>
        <w:t xml:space="preserve"> réalisation sera retravaillée ultérieurement)</w:t>
      </w:r>
    </w:p>
    <w:p w:rsidR="00785A07" w:rsidRPr="00785A07" w:rsidRDefault="00785A07" w:rsidP="00785A07"/>
    <w:p w:rsidR="00E75630" w:rsidRDefault="00F97415" w:rsidP="00F97415">
      <w:pPr>
        <w:pStyle w:val="Titre2"/>
        <w:numPr>
          <w:ilvl w:val="0"/>
          <w:numId w:val="6"/>
        </w:numPr>
      </w:pPr>
      <w:bookmarkStart w:id="11" w:name="_Toc261936467"/>
      <w:r>
        <w:t>Bilan</w:t>
      </w:r>
      <w:bookmarkEnd w:id="11"/>
      <w:r>
        <w:t xml:space="preserve"> </w:t>
      </w:r>
    </w:p>
    <w:p w:rsidR="00785A07" w:rsidRDefault="00067572" w:rsidP="00880986">
      <w:pPr>
        <w:pStyle w:val="Titre3"/>
        <w:numPr>
          <w:ilvl w:val="1"/>
          <w:numId w:val="6"/>
        </w:numPr>
      </w:pPr>
      <w:bookmarkStart w:id="12" w:name="_Toc261936468"/>
      <w:r>
        <w:t xml:space="preserve">Bilan </w:t>
      </w:r>
      <w:r w:rsidR="00363133">
        <w:t>au 31 mars 2009</w:t>
      </w:r>
      <w:r w:rsidR="00CB3EE0">
        <w:t xml:space="preserve"> (réel (exercice de 3 mois))</w:t>
      </w:r>
      <w:bookmarkEnd w:id="12"/>
    </w:p>
    <w:p w:rsidR="00FB09FA" w:rsidRDefault="0085044F" w:rsidP="00FA4E6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2.45pt;margin-top:34.4pt;width:533.75pt;height:402.3pt;z-index:251660288">
            <v:imagedata r:id="rId10" o:title=""/>
            <w10:wrap type="square"/>
          </v:shape>
          <o:OLEObject Type="Embed" ProgID="Excel.Sheet.12" ShapeID="_x0000_s1027" DrawAspect="Content" ObjectID="_1335678548" r:id="rId11"/>
        </w:pict>
      </w:r>
    </w:p>
    <w:p w:rsidR="00FB09FA" w:rsidRDefault="00FB09FA" w:rsidP="00E75630">
      <w:pPr>
        <w:ind w:left="720"/>
      </w:pPr>
    </w:p>
    <w:p w:rsidR="00E75630" w:rsidRDefault="00E75630">
      <w:r>
        <w:br w:type="page"/>
      </w:r>
    </w:p>
    <w:p w:rsidR="0038271E" w:rsidRDefault="0038271E" w:rsidP="0038271E">
      <w:pPr>
        <w:pStyle w:val="Sansinterligne"/>
      </w:pPr>
    </w:p>
    <w:p w:rsidR="0038271E" w:rsidRDefault="0038271E" w:rsidP="0038271E">
      <w:pPr>
        <w:pStyle w:val="Sansinterligne"/>
      </w:pPr>
    </w:p>
    <w:p w:rsidR="0038271E" w:rsidRDefault="0038271E" w:rsidP="0038271E">
      <w:pPr>
        <w:pStyle w:val="Sansinterligne"/>
      </w:pPr>
    </w:p>
    <w:p w:rsidR="0038271E" w:rsidRDefault="0038271E" w:rsidP="0038271E">
      <w:pPr>
        <w:pStyle w:val="Sansinterligne"/>
      </w:pPr>
    </w:p>
    <w:p w:rsidR="00E75630" w:rsidRDefault="00067572" w:rsidP="00880986">
      <w:pPr>
        <w:pStyle w:val="Titre3"/>
        <w:numPr>
          <w:ilvl w:val="1"/>
          <w:numId w:val="6"/>
        </w:numPr>
      </w:pPr>
      <w:bookmarkStart w:id="13" w:name="_Toc261936469"/>
      <w:r>
        <w:t xml:space="preserve">Bilan </w:t>
      </w:r>
      <w:r w:rsidR="00E75630">
        <w:t>au 31 mars 201</w:t>
      </w:r>
      <w:r w:rsidR="00363133">
        <w:t>0</w:t>
      </w:r>
      <w:r w:rsidR="00CB3EE0">
        <w:t xml:space="preserve"> (prévisionnel)</w:t>
      </w:r>
      <w:bookmarkEnd w:id="13"/>
    </w:p>
    <w:p w:rsidR="0034016E" w:rsidRDefault="0085044F" w:rsidP="00FA4E61">
      <w:r>
        <w:rPr>
          <w:noProof/>
        </w:rPr>
        <w:pict>
          <v:shape id="_x0000_s1028" type="#_x0000_t75" style="position:absolute;margin-left:-19.6pt;margin-top:29.7pt;width:533.75pt;height:416.85pt;z-index:251662336">
            <v:imagedata r:id="rId12" o:title=""/>
            <w10:wrap type="square"/>
          </v:shape>
          <o:OLEObject Type="Embed" ProgID="Excel.Sheet.12" ShapeID="_x0000_s1028" DrawAspect="Content" ObjectID="_1335678549" r:id="rId13"/>
        </w:pict>
      </w:r>
    </w:p>
    <w:p w:rsidR="0038271E" w:rsidRDefault="0038271E" w:rsidP="00FA4E61"/>
    <w:p w:rsidR="0038271E" w:rsidRDefault="0038271E" w:rsidP="00FA4E61"/>
    <w:p w:rsidR="00183978" w:rsidRDefault="00183978">
      <w:r>
        <w:br w:type="page"/>
      </w:r>
    </w:p>
    <w:p w:rsidR="00A13CD9" w:rsidRPr="00A13CD9" w:rsidRDefault="004E77E5" w:rsidP="00A13CD9">
      <w:pPr>
        <w:pStyle w:val="Titre2"/>
        <w:numPr>
          <w:ilvl w:val="0"/>
          <w:numId w:val="6"/>
        </w:numPr>
      </w:pPr>
      <w:bookmarkStart w:id="14" w:name="_Toc261936470"/>
      <w:r>
        <w:lastRenderedPageBreak/>
        <w:t>Compte de résultat sur 3 ans (en liste)</w:t>
      </w:r>
      <w:bookmarkEnd w:id="14"/>
    </w:p>
    <w:p w:rsidR="00A13CD9" w:rsidRDefault="00A13CD9" w:rsidP="00A13CD9"/>
    <w:tbl>
      <w:tblPr>
        <w:tblW w:w="0" w:type="auto"/>
        <w:tblInd w:w="40" w:type="dxa"/>
        <w:tblCellMar>
          <w:left w:w="70" w:type="dxa"/>
          <w:right w:w="70" w:type="dxa"/>
        </w:tblCellMar>
        <w:tblLook w:val="04A0"/>
      </w:tblPr>
      <w:tblGrid>
        <w:gridCol w:w="4025"/>
        <w:gridCol w:w="1428"/>
        <w:gridCol w:w="1333"/>
        <w:gridCol w:w="1333"/>
      </w:tblGrid>
      <w:tr w:rsidR="00363133" w:rsidRPr="00363133" w:rsidTr="00363133">
        <w:trPr>
          <w:trHeight w:val="6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1/1/2009 </w:t>
            </w: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br/>
              <w:t xml:space="preserve">- </w:t>
            </w: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br/>
              <w:t xml:space="preserve">31/03/2009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1/4/2009</w:t>
            </w: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br/>
              <w:t>-</w:t>
            </w: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br/>
              <w:t xml:space="preserve">31/03/2010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1/04/2010</w:t>
            </w: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br/>
              <w:t>-</w:t>
            </w: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br/>
              <w:t xml:space="preserve">31/03/2011 </w:t>
            </w:r>
          </w:p>
        </w:tc>
      </w:tr>
      <w:tr w:rsidR="00363133" w:rsidRPr="00363133" w:rsidTr="003631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Produits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63133" w:rsidRPr="00363133" w:rsidTr="003631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Ventes de produits végétaux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          -  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120 000 €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100 000 € </w:t>
            </w:r>
          </w:p>
        </w:tc>
      </w:tr>
      <w:tr w:rsidR="00363133" w:rsidRPr="00363133" w:rsidTr="0036313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Avances aux cultures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71 197 €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10 000 €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10 000 € </w:t>
            </w:r>
          </w:p>
        </w:tc>
      </w:tr>
      <w:tr w:rsidR="00363133" w:rsidRPr="00363133" w:rsidTr="00363133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Chiffre d'affaires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71 197 €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130 000 €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110 000 € </w:t>
            </w:r>
          </w:p>
        </w:tc>
      </w:tr>
      <w:tr w:rsidR="00363133" w:rsidRPr="00363133" w:rsidTr="003631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Indemnités et subventions d'exploitation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60 000 €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50 000 € </w:t>
            </w:r>
          </w:p>
        </w:tc>
      </w:tr>
      <w:tr w:rsidR="00363133" w:rsidRPr="00363133" w:rsidTr="003631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RAP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63133" w:rsidRPr="00363133" w:rsidTr="0036313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Autres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9 000 €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9 000 € </w:t>
            </w:r>
          </w:p>
        </w:tc>
      </w:tr>
      <w:tr w:rsidR="00363133" w:rsidRPr="00363133" w:rsidTr="00363133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Total produits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71 197 €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199 000 €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169 000 € </w:t>
            </w:r>
          </w:p>
        </w:tc>
      </w:tr>
      <w:tr w:rsidR="00363133" w:rsidRPr="00363133" w:rsidTr="003631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Charges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63133" w:rsidRPr="00363133" w:rsidTr="003631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Charge d'exploitation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63133" w:rsidRPr="00363133" w:rsidTr="003631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Appprovisionnement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63133" w:rsidRPr="00363133" w:rsidTr="003631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Engrais et amendements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23 931 €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20 000 €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20 000 € </w:t>
            </w:r>
          </w:p>
        </w:tc>
      </w:tr>
      <w:tr w:rsidR="00363133" w:rsidRPr="00363133" w:rsidTr="003631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Semences et plants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1 365 €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1 200 €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1 200 € </w:t>
            </w:r>
          </w:p>
        </w:tc>
      </w:tr>
      <w:tr w:rsidR="00363133" w:rsidRPr="00363133" w:rsidTr="003631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Produits de défense des végétaux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    113 €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26 000 €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26 000 € </w:t>
            </w:r>
          </w:p>
        </w:tc>
      </w:tr>
      <w:tr w:rsidR="00363133" w:rsidRPr="00363133" w:rsidTr="003631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Carburants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          -  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6 500 €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6 500 € </w:t>
            </w:r>
          </w:p>
        </w:tc>
      </w:tr>
      <w:tr w:rsidR="00363133" w:rsidRPr="00363133" w:rsidTr="003631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Fournitures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    200 €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1 000 €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1 000 € </w:t>
            </w:r>
          </w:p>
        </w:tc>
      </w:tr>
      <w:tr w:rsidR="00363133" w:rsidRPr="00363133" w:rsidTr="003631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Autres achats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36 366 €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2 200 €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2 200 € </w:t>
            </w:r>
          </w:p>
        </w:tc>
      </w:tr>
      <w:tr w:rsidR="00363133" w:rsidRPr="00363133" w:rsidTr="003631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Charges externes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63133" w:rsidRPr="00363133" w:rsidTr="003631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Fermages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7 105 €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37 000 €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37 000 € </w:t>
            </w:r>
          </w:p>
        </w:tc>
      </w:tr>
      <w:tr w:rsidR="00363133" w:rsidRPr="00363133" w:rsidTr="003631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Entretien et réparation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1 568 €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6 000 €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6 000 € </w:t>
            </w:r>
          </w:p>
        </w:tc>
      </w:tr>
      <w:tr w:rsidR="00363133" w:rsidRPr="00363133" w:rsidTr="003631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Prime d'assurances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1 494 €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7 000 €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7 000 € </w:t>
            </w:r>
          </w:p>
        </w:tc>
      </w:tr>
      <w:tr w:rsidR="00363133" w:rsidRPr="00363133" w:rsidTr="003631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Etudes, recherches, documentation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    262 €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    550 €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    550 € </w:t>
            </w:r>
          </w:p>
        </w:tc>
      </w:tr>
      <w:tr w:rsidR="00363133" w:rsidRPr="00363133" w:rsidTr="003631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Rémunération d'intermédiaires, honoraire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4 534 €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2 000 €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2 000 € </w:t>
            </w:r>
          </w:p>
        </w:tc>
      </w:tr>
      <w:tr w:rsidR="00363133" w:rsidRPr="00363133" w:rsidTr="003631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Divers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1 006 €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2 000 €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2 000 € </w:t>
            </w:r>
          </w:p>
        </w:tc>
      </w:tr>
      <w:tr w:rsidR="00363133" w:rsidRPr="00363133" w:rsidTr="003631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Impôts et taxes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3 000 €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3 000 € </w:t>
            </w:r>
          </w:p>
        </w:tc>
      </w:tr>
      <w:tr w:rsidR="00363133" w:rsidRPr="00363133" w:rsidTr="003631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Frais de personnel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63133" w:rsidRPr="00363133" w:rsidTr="003631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Rémunération du personnel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7 671 €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30 684 €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30 684 € </w:t>
            </w:r>
          </w:p>
        </w:tc>
      </w:tr>
      <w:tr w:rsidR="00363133" w:rsidRPr="00363133" w:rsidTr="003631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Rémunération des associés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1 800 €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7 200 €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7 200 € </w:t>
            </w:r>
          </w:p>
        </w:tc>
      </w:tr>
      <w:tr w:rsidR="00363133" w:rsidRPr="00363133" w:rsidTr="003631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Cotisations sociales de l'exploitation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20 000 €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20 000 € </w:t>
            </w:r>
          </w:p>
        </w:tc>
      </w:tr>
      <w:tr w:rsidR="00363133" w:rsidRPr="00363133" w:rsidTr="003631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Charges sociales sur salaires et autres charges personnel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3 200 €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13 000 €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13 000 € </w:t>
            </w:r>
          </w:p>
        </w:tc>
      </w:tr>
      <w:tr w:rsidR="00363133" w:rsidRPr="00363133" w:rsidTr="0036313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Dotation aux amortissements (DAP)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8 650 €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2 800 €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2 800 € </w:t>
            </w:r>
          </w:p>
        </w:tc>
      </w:tr>
      <w:tr w:rsidR="00363133" w:rsidRPr="00363133" w:rsidTr="00363133">
        <w:trPr>
          <w:trHeight w:val="315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Résultat d'exploitation 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-               28 068 € 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10 866 € 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-               19 134 € </w:t>
            </w:r>
          </w:p>
        </w:tc>
      </w:tr>
      <w:tr w:rsidR="00363133" w:rsidRPr="00363133" w:rsidTr="00363133">
        <w:trPr>
          <w:trHeight w:val="300"/>
        </w:trPr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Charges financières 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    525 € 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1 000 € 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1 000 € </w:t>
            </w:r>
          </w:p>
        </w:tc>
      </w:tr>
      <w:tr w:rsidR="00363133" w:rsidRPr="00363133" w:rsidTr="0036313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Charges exceptionnelles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63133" w:rsidRPr="00363133" w:rsidTr="00363133">
        <w:trPr>
          <w:trHeight w:val="315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Resultat de l'exercice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-               28 593 €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9 866 €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63133" w:rsidRPr="00363133" w:rsidRDefault="00363133" w:rsidP="00363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631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-               20 134 € </w:t>
            </w:r>
          </w:p>
        </w:tc>
      </w:tr>
    </w:tbl>
    <w:p w:rsidR="00A13CD9" w:rsidRDefault="00A13CD9" w:rsidP="00A13CD9"/>
    <w:p w:rsidR="00DD4686" w:rsidRDefault="00DD4686" w:rsidP="00A13CD9"/>
    <w:p w:rsidR="00880986" w:rsidRDefault="00880986" w:rsidP="000A6C0B">
      <w:pPr>
        <w:pStyle w:val="Titre2"/>
        <w:ind w:left="708"/>
      </w:pPr>
    </w:p>
    <w:p w:rsidR="00DD4686" w:rsidRDefault="00270ACA" w:rsidP="000A6C0B">
      <w:pPr>
        <w:pStyle w:val="Titre2"/>
        <w:ind w:left="708"/>
      </w:pPr>
      <w:bookmarkStart w:id="15" w:name="_Toc261936471"/>
      <w:r>
        <w:t>Contact :</w:t>
      </w:r>
      <w:bookmarkEnd w:id="15"/>
    </w:p>
    <w:p w:rsidR="000A6C0B" w:rsidRDefault="00270ACA" w:rsidP="000A6C0B">
      <w:pPr>
        <w:pStyle w:val="Sansinterligne"/>
        <w:jc w:val="center"/>
      </w:pPr>
      <w:r>
        <w:t>Grégoire Chenu</w:t>
      </w:r>
    </w:p>
    <w:p w:rsidR="000A6C0B" w:rsidRDefault="000A6C0B" w:rsidP="000A6C0B">
      <w:pPr>
        <w:pStyle w:val="Sansinterligne"/>
        <w:jc w:val="center"/>
      </w:pPr>
      <w:r>
        <w:t>06 13 96 69 11</w:t>
      </w:r>
    </w:p>
    <w:p w:rsidR="000A6C0B" w:rsidRDefault="000A6C0B" w:rsidP="000A6C0B">
      <w:pPr>
        <w:pStyle w:val="Sansinterligne"/>
        <w:jc w:val="center"/>
      </w:pPr>
      <w:r>
        <w:t>gregoire.chenu@gmail.com</w:t>
      </w:r>
    </w:p>
    <w:p w:rsidR="000A6C0B" w:rsidRPr="00270ACA" w:rsidRDefault="000A6C0B" w:rsidP="000A6C0B">
      <w:pPr>
        <w:pStyle w:val="Sansinterligne"/>
        <w:jc w:val="center"/>
      </w:pPr>
    </w:p>
    <w:p w:rsidR="00DD4686" w:rsidRDefault="00DD4686" w:rsidP="00A13CD9"/>
    <w:p w:rsidR="00880986" w:rsidRDefault="00880986" w:rsidP="00880986">
      <w:pPr>
        <w:pStyle w:val="Titre2"/>
        <w:ind w:firstLine="708"/>
      </w:pPr>
      <w:bookmarkStart w:id="16" w:name="_Toc261936472"/>
      <w:r>
        <w:t>Source :</w:t>
      </w:r>
      <w:bookmarkEnd w:id="16"/>
      <w:r>
        <w:t xml:space="preserve"> </w:t>
      </w:r>
    </w:p>
    <w:p w:rsidR="00880986" w:rsidRDefault="00880986" w:rsidP="00CA6464">
      <w:pPr>
        <w:pStyle w:val="Sansinterligne"/>
        <w:jc w:val="center"/>
      </w:pPr>
      <w:r>
        <w:t>www.agreste.agriculture.gouv.fr</w:t>
      </w:r>
    </w:p>
    <w:p w:rsidR="00CA6464" w:rsidRPr="00880986" w:rsidRDefault="00CA6464" w:rsidP="00CA6464">
      <w:pPr>
        <w:pStyle w:val="Sansinterligne"/>
      </w:pPr>
    </w:p>
    <w:p w:rsidR="00880986" w:rsidRDefault="00880986" w:rsidP="00A13CD9"/>
    <w:p w:rsidR="00A603B7" w:rsidRDefault="00880986" w:rsidP="00880986">
      <w:pPr>
        <w:pStyle w:val="Titre2"/>
        <w:ind w:firstLine="708"/>
      </w:pPr>
      <w:bookmarkStart w:id="17" w:name="_Toc261936473"/>
      <w:r>
        <w:t>Commentaires :</w:t>
      </w:r>
      <w:bookmarkEnd w:id="17"/>
    </w:p>
    <w:p w:rsidR="00880986" w:rsidRDefault="00880986">
      <w:r>
        <w:br w:type="page"/>
      </w:r>
    </w:p>
    <w:p w:rsidR="00DD4686" w:rsidRPr="00A603B7" w:rsidRDefault="00A603B7" w:rsidP="00A603B7">
      <w:pPr>
        <w:tabs>
          <w:tab w:val="left" w:pos="7241"/>
        </w:tabs>
      </w:pPr>
      <w:r>
        <w:lastRenderedPageBreak/>
        <w:tab/>
      </w:r>
    </w:p>
    <w:sectPr w:rsidR="00DD4686" w:rsidRPr="00A603B7" w:rsidSect="00F562A2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52F" w:rsidRDefault="00C0452F" w:rsidP="00F562A2">
      <w:pPr>
        <w:spacing w:after="0" w:line="240" w:lineRule="auto"/>
      </w:pPr>
      <w:r>
        <w:separator/>
      </w:r>
    </w:p>
  </w:endnote>
  <w:endnote w:type="continuationSeparator" w:id="0">
    <w:p w:rsidR="00C0452F" w:rsidRDefault="00C0452F" w:rsidP="00F5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986" w:rsidRDefault="00880986">
    <w:pPr>
      <w:pStyle w:val="Pieddepage"/>
      <w:jc w:val="right"/>
    </w:pPr>
    <w:r>
      <w:t>Présentation tutorat – Grégoire CHENU – EARL Michel Chenu et fils – Mai 2010</w:t>
    </w:r>
    <w:r>
      <w:tab/>
    </w:r>
    <w:sdt>
      <w:sdtPr>
        <w:id w:val="17505656"/>
        <w:docPartObj>
          <w:docPartGallery w:val="Page Numbers (Bottom of Page)"/>
          <w:docPartUnique/>
        </w:docPartObj>
      </w:sdtPr>
      <w:sdtContent>
        <w:fldSimple w:instr=" PAGE   \* MERGEFORMAT ">
          <w:r w:rsidR="004A2111">
            <w:rPr>
              <w:noProof/>
            </w:rPr>
            <w:t>9</w:t>
          </w:r>
        </w:fldSimple>
      </w:sdtContent>
    </w:sdt>
  </w:p>
  <w:p w:rsidR="00880986" w:rsidRDefault="0088098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52F" w:rsidRDefault="00C0452F" w:rsidP="00F562A2">
      <w:pPr>
        <w:spacing w:after="0" w:line="240" w:lineRule="auto"/>
      </w:pPr>
      <w:r>
        <w:separator/>
      </w:r>
    </w:p>
  </w:footnote>
  <w:footnote w:type="continuationSeparator" w:id="0">
    <w:p w:rsidR="00C0452F" w:rsidRDefault="00C0452F" w:rsidP="00F56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6602"/>
    <w:multiLevelType w:val="multilevel"/>
    <w:tmpl w:val="383A6A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35B22C08"/>
    <w:multiLevelType w:val="hybridMultilevel"/>
    <w:tmpl w:val="DFBE1252"/>
    <w:lvl w:ilvl="0" w:tplc="738C1C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D495C"/>
    <w:multiLevelType w:val="hybridMultilevel"/>
    <w:tmpl w:val="5220EEB6"/>
    <w:lvl w:ilvl="0" w:tplc="762281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B6D2A"/>
    <w:multiLevelType w:val="hybridMultilevel"/>
    <w:tmpl w:val="656421FE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920D44"/>
    <w:multiLevelType w:val="hybridMultilevel"/>
    <w:tmpl w:val="A538FCB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177354"/>
    <w:multiLevelType w:val="hybridMultilevel"/>
    <w:tmpl w:val="F8E284B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E6131"/>
    <w:multiLevelType w:val="hybridMultilevel"/>
    <w:tmpl w:val="4AF40B8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B87D36"/>
    <w:multiLevelType w:val="hybridMultilevel"/>
    <w:tmpl w:val="D780FBE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104"/>
    <w:rsid w:val="00002B58"/>
    <w:rsid w:val="00026852"/>
    <w:rsid w:val="00031588"/>
    <w:rsid w:val="00067572"/>
    <w:rsid w:val="000A4216"/>
    <w:rsid w:val="000A6C0B"/>
    <w:rsid w:val="000D55CF"/>
    <w:rsid w:val="000D6FCD"/>
    <w:rsid w:val="00183978"/>
    <w:rsid w:val="001A3F1B"/>
    <w:rsid w:val="001A5601"/>
    <w:rsid w:val="00247BC8"/>
    <w:rsid w:val="00270ACA"/>
    <w:rsid w:val="002F28BE"/>
    <w:rsid w:val="00306864"/>
    <w:rsid w:val="0034016E"/>
    <w:rsid w:val="00363133"/>
    <w:rsid w:val="0038271E"/>
    <w:rsid w:val="003B427B"/>
    <w:rsid w:val="004379D2"/>
    <w:rsid w:val="00442B94"/>
    <w:rsid w:val="004508B6"/>
    <w:rsid w:val="00485995"/>
    <w:rsid w:val="004A2111"/>
    <w:rsid w:val="004E7671"/>
    <w:rsid w:val="004E77E5"/>
    <w:rsid w:val="006443DE"/>
    <w:rsid w:val="00665166"/>
    <w:rsid w:val="006A6A74"/>
    <w:rsid w:val="006C57A8"/>
    <w:rsid w:val="00785A07"/>
    <w:rsid w:val="00801F90"/>
    <w:rsid w:val="0085044F"/>
    <w:rsid w:val="0086508D"/>
    <w:rsid w:val="00880986"/>
    <w:rsid w:val="00884A14"/>
    <w:rsid w:val="008A67B9"/>
    <w:rsid w:val="008B5D9E"/>
    <w:rsid w:val="00981E04"/>
    <w:rsid w:val="009F1AD4"/>
    <w:rsid w:val="00A13CD9"/>
    <w:rsid w:val="00A46163"/>
    <w:rsid w:val="00A603B7"/>
    <w:rsid w:val="00AC587C"/>
    <w:rsid w:val="00AE750F"/>
    <w:rsid w:val="00B0797E"/>
    <w:rsid w:val="00B23E53"/>
    <w:rsid w:val="00B51AB3"/>
    <w:rsid w:val="00B915FF"/>
    <w:rsid w:val="00BF0CEB"/>
    <w:rsid w:val="00C01582"/>
    <w:rsid w:val="00C0452F"/>
    <w:rsid w:val="00C05C03"/>
    <w:rsid w:val="00C25B2E"/>
    <w:rsid w:val="00C42D4D"/>
    <w:rsid w:val="00C572B6"/>
    <w:rsid w:val="00C70B2D"/>
    <w:rsid w:val="00CA6464"/>
    <w:rsid w:val="00CB3EE0"/>
    <w:rsid w:val="00D2066A"/>
    <w:rsid w:val="00D425F3"/>
    <w:rsid w:val="00D445F8"/>
    <w:rsid w:val="00D6681D"/>
    <w:rsid w:val="00DB4C5E"/>
    <w:rsid w:val="00DC38AC"/>
    <w:rsid w:val="00DD4686"/>
    <w:rsid w:val="00E01533"/>
    <w:rsid w:val="00E31103"/>
    <w:rsid w:val="00E75630"/>
    <w:rsid w:val="00E76104"/>
    <w:rsid w:val="00F562A2"/>
    <w:rsid w:val="00F574CA"/>
    <w:rsid w:val="00F97415"/>
    <w:rsid w:val="00FA4E61"/>
    <w:rsid w:val="00FB09FA"/>
    <w:rsid w:val="00FD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C5E"/>
  </w:style>
  <w:style w:type="paragraph" w:styleId="Titre1">
    <w:name w:val="heading 1"/>
    <w:basedOn w:val="Normal"/>
    <w:next w:val="Normal"/>
    <w:link w:val="Titre1Car"/>
    <w:uiPriority w:val="9"/>
    <w:qFormat/>
    <w:rsid w:val="006A6A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47B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315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B4C5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6A6A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47B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3158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03158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FB0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6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572"/>
    <w:rPr>
      <w:rFonts w:ascii="Tahoma" w:hAnsi="Tahoma" w:cs="Tahoma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67572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067572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67572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067572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06757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F56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562A2"/>
  </w:style>
  <w:style w:type="paragraph" w:styleId="Pieddepage">
    <w:name w:val="footer"/>
    <w:basedOn w:val="Normal"/>
    <w:link w:val="PieddepageCar"/>
    <w:uiPriority w:val="99"/>
    <w:unhideWhenUsed/>
    <w:rsid w:val="00F56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62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package" Target="embeddings/Feuille_Microsoft_Office_Excel2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Feuille_Microsoft_Office_Excel1.xls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9E00B-5D6B-44A6-A2B9-7BFA28E3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1498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42</cp:revision>
  <cp:lastPrinted>2010-05-18T07:00:00Z</cp:lastPrinted>
  <dcterms:created xsi:type="dcterms:W3CDTF">2010-05-13T07:58:00Z</dcterms:created>
  <dcterms:modified xsi:type="dcterms:W3CDTF">2010-05-18T07:02:00Z</dcterms:modified>
</cp:coreProperties>
</file>